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AF9A0" w14:textId="77777777" w:rsidR="00D70F59" w:rsidRPr="00D70F59" w:rsidRDefault="00D70F59" w:rsidP="00D70F59">
      <w:pPr>
        <w:shd w:val="clear" w:color="auto" w:fill="auto"/>
        <w:spacing w:after="0" w:line="240" w:lineRule="auto"/>
        <w:jc w:val="center"/>
        <w:rPr>
          <w:rFonts w:ascii="Times New Roman" w:eastAsia="Calibri" w:hAnsi="Times New Roman" w:cs="Times New Roman"/>
          <w:b/>
          <w:bCs/>
          <w:color w:val="003769"/>
          <w:kern w:val="2"/>
          <w:sz w:val="36"/>
          <w:szCs w:val="36"/>
          <w14:ligatures w14:val="standardContextual"/>
        </w:rPr>
      </w:pPr>
      <w:r w:rsidRPr="00D70F59">
        <w:rPr>
          <w:rFonts w:ascii="Times New Roman" w:eastAsia="Calibri" w:hAnsi="Times New Roman" w:cs="Times New Roman"/>
          <w:b/>
          <w:bCs/>
          <w:color w:val="003769"/>
          <w:kern w:val="2"/>
          <w:sz w:val="36"/>
          <w:szCs w:val="36"/>
          <w14:ligatures w14:val="standardContextual"/>
        </w:rPr>
        <w:t>Preparing for Your Surgery</w:t>
      </w:r>
    </w:p>
    <w:p w14:paraId="57A76476" w14:textId="77777777" w:rsidR="00D70F59" w:rsidRPr="00D70F59" w:rsidRDefault="00D70F59" w:rsidP="00D70F59">
      <w:pPr>
        <w:shd w:val="clear" w:color="auto" w:fill="auto"/>
        <w:spacing w:after="0" w:line="240" w:lineRule="auto"/>
        <w:rPr>
          <w:rFonts w:ascii="Calibri" w:eastAsia="Calibri" w:hAnsi="Calibri"/>
          <w:kern w:val="2"/>
          <w:sz w:val="24"/>
          <w:szCs w:val="24"/>
          <w14:ligatures w14:val="standardContextual"/>
        </w:rPr>
      </w:pPr>
    </w:p>
    <w:p w14:paraId="4BC5EDF0" w14:textId="77777777" w:rsidR="00D70F59" w:rsidRPr="00D70F59" w:rsidRDefault="00D70F59" w:rsidP="00D70F59">
      <w:pPr>
        <w:shd w:val="clear" w:color="auto" w:fill="auto"/>
        <w:spacing w:after="0" w:line="240" w:lineRule="auto"/>
        <w:rPr>
          <w:rFonts w:ascii="Calibri" w:eastAsia="Calibri" w:hAnsi="Calibri"/>
          <w:kern w:val="2"/>
          <w:sz w:val="28"/>
          <w:szCs w:val="28"/>
          <w14:ligatures w14:val="standardContextual"/>
        </w:rPr>
      </w:pPr>
    </w:p>
    <w:p w14:paraId="0345FFAF" w14:textId="77777777" w:rsidR="00D70F59" w:rsidRPr="00D70F59" w:rsidRDefault="00D70F59" w:rsidP="00D70F59">
      <w:pPr>
        <w:shd w:val="clear" w:color="auto" w:fill="auto"/>
        <w:spacing w:after="0" w:line="240" w:lineRule="auto"/>
        <w:rPr>
          <w:rFonts w:eastAsia="Calibri"/>
          <w:b/>
          <w:bCs/>
          <w:color w:val="003769"/>
          <w:kern w:val="2"/>
          <w:sz w:val="24"/>
          <w:szCs w:val="24"/>
          <w14:ligatures w14:val="standardContextual"/>
        </w:rPr>
      </w:pPr>
      <w:r w:rsidRPr="00D70F59">
        <w:rPr>
          <w:rFonts w:eastAsia="Calibri"/>
          <w:b/>
          <w:bCs/>
          <w:color w:val="003769"/>
          <w:kern w:val="2"/>
          <w:sz w:val="24"/>
          <w:szCs w:val="24"/>
          <w14:ligatures w14:val="standardContextual"/>
        </w:rPr>
        <w:t>Once Your Surgery is Scheduled:</w:t>
      </w:r>
    </w:p>
    <w:p w14:paraId="2F6E9AD7" w14:textId="77777777" w:rsidR="00D70F59" w:rsidRPr="00D70F59" w:rsidRDefault="00D70F59" w:rsidP="00D70F59">
      <w:pPr>
        <w:shd w:val="clear" w:color="auto" w:fill="auto"/>
        <w:spacing w:after="0" w:line="240" w:lineRule="auto"/>
        <w:rPr>
          <w:rFonts w:ascii="Calibri" w:eastAsia="Calibri" w:hAnsi="Calibri"/>
          <w:kern w:val="2"/>
          <w:sz w:val="24"/>
          <w:szCs w:val="24"/>
          <w14:ligatures w14:val="standardContextual"/>
        </w:rPr>
      </w:pPr>
    </w:p>
    <w:p w14:paraId="413701C6" w14:textId="77777777" w:rsidR="00D70F59" w:rsidRPr="00BF2054" w:rsidRDefault="00D70F59" w:rsidP="00D70F59">
      <w:pPr>
        <w:shd w:val="clear" w:color="auto" w:fill="auto"/>
        <w:spacing w:after="0" w:line="240" w:lineRule="auto"/>
        <w:rPr>
          <w:rFonts w:eastAsia="Calibri"/>
          <w:kern w:val="2"/>
          <w14:ligatures w14:val="standardContextual"/>
        </w:rPr>
      </w:pPr>
      <w:r w:rsidRPr="00D70F59">
        <w:rPr>
          <w:rFonts w:ascii="Calibri" w:eastAsia="Calibri" w:hAnsi="Calibri"/>
          <w:kern w:val="2"/>
          <w:sz w:val="24"/>
          <w:szCs w:val="24"/>
          <w14:ligatures w14:val="standardContextual"/>
        </w:rPr>
        <w:fldChar w:fldCharType="begin">
          <w:ffData>
            <w:name w:val="Check1"/>
            <w:enabled/>
            <w:calcOnExit w:val="0"/>
            <w:checkBox>
              <w:sizeAuto/>
              <w:default w:val="0"/>
            </w:checkBox>
          </w:ffData>
        </w:fldChar>
      </w:r>
      <w:bookmarkStart w:id="0" w:name="Check1"/>
      <w:r w:rsidRPr="00D70F59">
        <w:rPr>
          <w:rFonts w:ascii="Calibri" w:eastAsia="Calibri" w:hAnsi="Calibri"/>
          <w:kern w:val="2"/>
          <w:sz w:val="24"/>
          <w:szCs w:val="24"/>
          <w14:ligatures w14:val="standardContextual"/>
        </w:rPr>
        <w:instrText xml:space="preserve"> FORMCHECKBOX </w:instrText>
      </w:r>
      <w:r w:rsidR="00000000">
        <w:rPr>
          <w:rFonts w:ascii="Calibri" w:eastAsia="Calibri" w:hAnsi="Calibri"/>
          <w:kern w:val="2"/>
          <w:sz w:val="24"/>
          <w:szCs w:val="24"/>
          <w14:ligatures w14:val="standardContextual"/>
        </w:rPr>
      </w:r>
      <w:r w:rsidR="00000000">
        <w:rPr>
          <w:rFonts w:ascii="Calibri" w:eastAsia="Calibri" w:hAnsi="Calibri"/>
          <w:kern w:val="2"/>
          <w:sz w:val="24"/>
          <w:szCs w:val="24"/>
          <w14:ligatures w14:val="standardContextual"/>
        </w:rPr>
        <w:fldChar w:fldCharType="separate"/>
      </w:r>
      <w:r w:rsidRPr="00D70F59">
        <w:rPr>
          <w:rFonts w:ascii="Calibri" w:eastAsia="Calibri" w:hAnsi="Calibri"/>
          <w:kern w:val="2"/>
          <w:sz w:val="24"/>
          <w:szCs w:val="24"/>
          <w14:ligatures w14:val="standardContextual"/>
        </w:rPr>
        <w:fldChar w:fldCharType="end"/>
      </w:r>
      <w:bookmarkEnd w:id="0"/>
      <w:r w:rsidRPr="00D70F59">
        <w:rPr>
          <w:rFonts w:ascii="Calibri" w:eastAsia="Calibri" w:hAnsi="Calibri"/>
          <w:kern w:val="2"/>
          <w:sz w:val="24"/>
          <w:szCs w:val="24"/>
          <w14:ligatures w14:val="standardContextual"/>
        </w:rPr>
        <w:t xml:space="preserve"> </w:t>
      </w:r>
      <w:r w:rsidRPr="00BF2054">
        <w:rPr>
          <w:rFonts w:eastAsia="Calibri"/>
          <w:kern w:val="2"/>
          <w14:ligatures w14:val="standardContextual"/>
        </w:rPr>
        <w:t xml:space="preserve">Make an appointment with your </w:t>
      </w:r>
      <w:r w:rsidRPr="00BF2054">
        <w:rPr>
          <w:rFonts w:eastAsia="Calibri"/>
          <w:b/>
          <w:bCs/>
          <w:color w:val="003769"/>
          <w:kern w:val="2"/>
          <w14:ligatures w14:val="standardContextual"/>
        </w:rPr>
        <w:t>primary care provider (PCP)</w:t>
      </w:r>
      <w:r w:rsidRPr="00BF2054">
        <w:rPr>
          <w:rFonts w:eastAsia="Calibri"/>
          <w:color w:val="4472C4"/>
          <w:kern w:val="2"/>
          <w14:ligatures w14:val="standardContextual"/>
        </w:rPr>
        <w:t xml:space="preserve"> </w:t>
      </w:r>
      <w:r w:rsidRPr="00BF2054">
        <w:rPr>
          <w:rFonts w:eastAsia="Calibri"/>
          <w:b/>
          <w:bCs/>
          <w:kern w:val="2"/>
          <w14:ligatures w14:val="standardContextual"/>
        </w:rPr>
        <w:t xml:space="preserve">if </w:t>
      </w:r>
      <w:r w:rsidRPr="00BF2054">
        <w:rPr>
          <w:rFonts w:eastAsia="Calibri"/>
          <w:kern w:val="2"/>
          <w14:ligatures w14:val="standardContextual"/>
        </w:rPr>
        <w:t>your surgical team instructed you to do so. Not all patients will require this. However, if you have any health concerns or are unclear about what medications you are supposed to be taking, it’s a good idea to see your PCP prior to your surgery.</w:t>
      </w:r>
    </w:p>
    <w:p w14:paraId="764BE756" w14:textId="77777777" w:rsidR="00D70F59" w:rsidRPr="00BF2054" w:rsidRDefault="00D70F59" w:rsidP="00D70F59">
      <w:pPr>
        <w:shd w:val="clear" w:color="auto" w:fill="auto"/>
        <w:spacing w:after="0" w:line="240" w:lineRule="auto"/>
        <w:rPr>
          <w:rFonts w:eastAsia="Calibri"/>
          <w:kern w:val="2"/>
          <w14:ligatures w14:val="standardContextual"/>
        </w:rPr>
      </w:pPr>
    </w:p>
    <w:p w14:paraId="58F6C959"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kern w:val="2"/>
          <w14:ligatures w14:val="standardContextual"/>
        </w:rPr>
        <w:t xml:space="preserve">Some patients with specific medical conditions may also need to see another subspecialist provider (e.g. Cardiologist, Neurologist, Pulmonologist, Hematologist) prior to surgery. </w:t>
      </w:r>
    </w:p>
    <w:p w14:paraId="0E9745F5" w14:textId="77777777" w:rsidR="00D70F59" w:rsidRPr="00BF2054" w:rsidRDefault="00D70F59" w:rsidP="00D70F59">
      <w:pPr>
        <w:shd w:val="clear" w:color="auto" w:fill="auto"/>
        <w:spacing w:after="0" w:line="240" w:lineRule="auto"/>
        <w:rPr>
          <w:rFonts w:eastAsia="Calibri"/>
          <w:kern w:val="2"/>
          <w14:ligatures w14:val="standardContextual"/>
        </w:rPr>
      </w:pPr>
    </w:p>
    <w:p w14:paraId="5C638DB0"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kern w:val="2"/>
          <w14:ligatures w14:val="standardContextual"/>
        </w:rPr>
        <w:fldChar w:fldCharType="begin">
          <w:ffData>
            <w:name w:val="Check1"/>
            <w:enabled/>
            <w:calcOnExit w:val="0"/>
            <w:checkBox>
              <w:sizeAuto/>
              <w:default w:val="0"/>
            </w:checkBox>
          </w:ffData>
        </w:fldChar>
      </w:r>
      <w:r w:rsidRPr="00BF2054">
        <w:rPr>
          <w:rFonts w:eastAsia="Calibri"/>
          <w:kern w:val="2"/>
          <w14:ligatures w14:val="standardContextual"/>
        </w:rPr>
        <w:instrText xml:space="preserve"> FORMCHECKBOX </w:instrText>
      </w:r>
      <w:r w:rsidR="00000000">
        <w:rPr>
          <w:rFonts w:eastAsia="Calibri"/>
          <w:kern w:val="2"/>
          <w14:ligatures w14:val="standardContextual"/>
        </w:rPr>
      </w:r>
      <w:r w:rsidR="00000000">
        <w:rPr>
          <w:rFonts w:eastAsia="Calibri"/>
          <w:kern w:val="2"/>
          <w14:ligatures w14:val="standardContextual"/>
        </w:rPr>
        <w:fldChar w:fldCharType="separate"/>
      </w:r>
      <w:r w:rsidRPr="00BF2054">
        <w:rPr>
          <w:rFonts w:eastAsia="Calibri"/>
          <w:kern w:val="2"/>
          <w14:ligatures w14:val="standardContextual"/>
        </w:rPr>
        <w:fldChar w:fldCharType="end"/>
      </w:r>
      <w:r w:rsidRPr="00BF2054">
        <w:rPr>
          <w:rFonts w:eastAsia="Calibri"/>
          <w:kern w:val="2"/>
          <w14:ligatures w14:val="standardContextual"/>
        </w:rPr>
        <w:t xml:space="preserve"> You may be scheduled for a </w:t>
      </w:r>
      <w:r w:rsidRPr="00BF2054">
        <w:rPr>
          <w:rFonts w:eastAsia="Calibri"/>
          <w:b/>
          <w:bCs/>
          <w:color w:val="003769"/>
          <w:kern w:val="2"/>
          <w14:ligatures w14:val="standardContextual"/>
        </w:rPr>
        <w:t>phone visit with Anesthesia.</w:t>
      </w:r>
      <w:r w:rsidRPr="00BF2054">
        <w:rPr>
          <w:rFonts w:eastAsia="Calibri"/>
          <w:b/>
          <w:bCs/>
          <w:color w:val="4472C4"/>
          <w:kern w:val="2"/>
          <w14:ligatures w14:val="standardContextual"/>
        </w:rPr>
        <w:t xml:space="preserve"> </w:t>
      </w:r>
      <w:r w:rsidRPr="00BF2054">
        <w:rPr>
          <w:rFonts w:eastAsia="Calibri"/>
          <w:kern w:val="2"/>
          <w14:ligatures w14:val="standardContextual"/>
        </w:rPr>
        <w:t>Not all patients will require this. If your surgical team has arranged an Anesthesia phone visit for you, you will see it listed on your schedule in MyChart. You can expect a phone call around this scheduled time to review your medical history and assess if any further testing or doctor visits are needed before surgery. In preparation for this phone call, please have your list of medications ready.</w:t>
      </w:r>
    </w:p>
    <w:p w14:paraId="723F6FED" w14:textId="77777777" w:rsidR="00D70F59" w:rsidRPr="00BF2054" w:rsidRDefault="00D70F59" w:rsidP="00D70F59">
      <w:pPr>
        <w:shd w:val="clear" w:color="auto" w:fill="auto"/>
        <w:spacing w:after="0" w:line="240" w:lineRule="auto"/>
        <w:rPr>
          <w:rFonts w:eastAsia="Calibri"/>
          <w:kern w:val="2"/>
          <w14:ligatures w14:val="standardContextual"/>
        </w:rPr>
      </w:pPr>
    </w:p>
    <w:p w14:paraId="06B5D2E2"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kern w:val="2"/>
          <w14:ligatures w14:val="standardContextual"/>
        </w:rPr>
        <w:fldChar w:fldCharType="begin">
          <w:ffData>
            <w:name w:val="Check1"/>
            <w:enabled/>
            <w:calcOnExit w:val="0"/>
            <w:checkBox>
              <w:sizeAuto/>
              <w:default w:val="0"/>
            </w:checkBox>
          </w:ffData>
        </w:fldChar>
      </w:r>
      <w:r w:rsidRPr="00BF2054">
        <w:rPr>
          <w:rFonts w:eastAsia="Calibri"/>
          <w:kern w:val="2"/>
          <w14:ligatures w14:val="standardContextual"/>
        </w:rPr>
        <w:instrText xml:space="preserve"> FORMCHECKBOX </w:instrText>
      </w:r>
      <w:r w:rsidR="00000000">
        <w:rPr>
          <w:rFonts w:eastAsia="Calibri"/>
          <w:kern w:val="2"/>
          <w14:ligatures w14:val="standardContextual"/>
        </w:rPr>
      </w:r>
      <w:r w:rsidR="00000000">
        <w:rPr>
          <w:rFonts w:eastAsia="Calibri"/>
          <w:kern w:val="2"/>
          <w14:ligatures w14:val="standardContextual"/>
        </w:rPr>
        <w:fldChar w:fldCharType="separate"/>
      </w:r>
      <w:r w:rsidRPr="00BF2054">
        <w:rPr>
          <w:rFonts w:eastAsia="Calibri"/>
          <w:kern w:val="2"/>
          <w14:ligatures w14:val="standardContextual"/>
        </w:rPr>
        <w:fldChar w:fldCharType="end"/>
      </w:r>
      <w:r w:rsidRPr="00BF2054">
        <w:rPr>
          <w:rFonts w:eastAsia="Calibri"/>
          <w:kern w:val="2"/>
          <w14:ligatures w14:val="standardContextual"/>
        </w:rPr>
        <w:t xml:space="preserve"> Complete necessary </w:t>
      </w:r>
      <w:r w:rsidRPr="00BF2054">
        <w:rPr>
          <w:rFonts w:eastAsia="Calibri"/>
          <w:b/>
          <w:bCs/>
          <w:color w:val="003769"/>
          <w:kern w:val="2"/>
          <w14:ligatures w14:val="standardContextual"/>
        </w:rPr>
        <w:t>tests</w:t>
      </w:r>
      <w:r w:rsidRPr="00BF2054">
        <w:rPr>
          <w:rFonts w:eastAsia="Calibri"/>
          <w:kern w:val="2"/>
          <w14:ligatures w14:val="standardContextual"/>
        </w:rPr>
        <w:t xml:space="preserve"> if needed. These may include a blood draw for lab tests, an EKG, or potentially other testing. If you have questions about what tests are needed, please ask your surgical team. If you are seeing your PCP or another subspecialist prior to surgery, ask them if any further testing is needed prior to surgery.</w:t>
      </w:r>
    </w:p>
    <w:p w14:paraId="0867DE47" w14:textId="77777777" w:rsidR="00D70F59" w:rsidRPr="00BF2054" w:rsidRDefault="00D70F59" w:rsidP="00D70F59">
      <w:pPr>
        <w:shd w:val="clear" w:color="auto" w:fill="auto"/>
        <w:spacing w:after="0" w:line="240" w:lineRule="auto"/>
        <w:rPr>
          <w:rFonts w:eastAsia="Calibri"/>
          <w:kern w:val="2"/>
          <w14:ligatures w14:val="standardContextual"/>
        </w:rPr>
      </w:pPr>
    </w:p>
    <w:p w14:paraId="13C709C9" w14:textId="77777777" w:rsidR="00D70F59" w:rsidRPr="00BF2054" w:rsidRDefault="00D70F59" w:rsidP="00D70F59">
      <w:pPr>
        <w:shd w:val="clear" w:color="auto" w:fill="auto"/>
        <w:spacing w:after="0" w:line="240" w:lineRule="auto"/>
        <w:rPr>
          <w:rFonts w:eastAsia="Calibri"/>
          <w:kern w:val="2"/>
          <w14:ligatures w14:val="standardContextual"/>
        </w:rPr>
      </w:pPr>
    </w:p>
    <w:p w14:paraId="55CF1C24"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kern w:val="2"/>
          <w14:ligatures w14:val="standardContextual"/>
        </w:rPr>
        <w:fldChar w:fldCharType="begin">
          <w:ffData>
            <w:name w:val="Check1"/>
            <w:enabled/>
            <w:calcOnExit w:val="0"/>
            <w:checkBox>
              <w:sizeAuto/>
              <w:default w:val="0"/>
            </w:checkBox>
          </w:ffData>
        </w:fldChar>
      </w:r>
      <w:r w:rsidRPr="00BF2054">
        <w:rPr>
          <w:rFonts w:eastAsia="Calibri"/>
          <w:kern w:val="2"/>
          <w14:ligatures w14:val="standardContextual"/>
        </w:rPr>
        <w:instrText xml:space="preserve"> FORMCHECKBOX </w:instrText>
      </w:r>
      <w:r w:rsidR="00000000">
        <w:rPr>
          <w:rFonts w:eastAsia="Calibri"/>
          <w:kern w:val="2"/>
          <w14:ligatures w14:val="standardContextual"/>
        </w:rPr>
      </w:r>
      <w:r w:rsidR="00000000">
        <w:rPr>
          <w:rFonts w:eastAsia="Calibri"/>
          <w:kern w:val="2"/>
          <w14:ligatures w14:val="standardContextual"/>
        </w:rPr>
        <w:fldChar w:fldCharType="separate"/>
      </w:r>
      <w:r w:rsidRPr="00BF2054">
        <w:rPr>
          <w:rFonts w:eastAsia="Calibri"/>
          <w:kern w:val="2"/>
          <w14:ligatures w14:val="standardContextual"/>
        </w:rPr>
        <w:fldChar w:fldCharType="end"/>
      </w:r>
      <w:r w:rsidRPr="00BF2054">
        <w:rPr>
          <w:rFonts w:eastAsia="Calibri"/>
          <w:kern w:val="2"/>
          <w14:ligatures w14:val="standardContextual"/>
        </w:rPr>
        <w:t xml:space="preserve"> Make sure you know what </w:t>
      </w:r>
      <w:r w:rsidRPr="00BF2054">
        <w:rPr>
          <w:rFonts w:eastAsia="Calibri"/>
          <w:b/>
          <w:bCs/>
          <w:color w:val="003769"/>
          <w:kern w:val="2"/>
          <w14:ligatures w14:val="standardContextual"/>
        </w:rPr>
        <w:t>medications</w:t>
      </w:r>
      <w:r w:rsidRPr="00BF2054">
        <w:rPr>
          <w:rFonts w:eastAsia="Calibri"/>
          <w:color w:val="2F5496"/>
          <w:kern w:val="2"/>
          <w14:ligatures w14:val="standardContextual"/>
        </w:rPr>
        <w:t xml:space="preserve"> </w:t>
      </w:r>
      <w:r w:rsidRPr="00BF2054">
        <w:rPr>
          <w:rFonts w:eastAsia="Calibri"/>
          <w:kern w:val="2"/>
          <w14:ligatures w14:val="standardContextual"/>
        </w:rPr>
        <w:t>to take or not take the morning of surgery. If you have any questions about your medications, please ask at your preoperative visits or ask your surgical team.</w:t>
      </w:r>
    </w:p>
    <w:p w14:paraId="05776CCB" w14:textId="77777777" w:rsidR="00D70F59" w:rsidRPr="00BF2054" w:rsidRDefault="00D70F59" w:rsidP="00D70F59">
      <w:pPr>
        <w:shd w:val="clear" w:color="auto" w:fill="auto"/>
        <w:spacing w:after="0" w:line="240" w:lineRule="auto"/>
        <w:rPr>
          <w:rFonts w:eastAsia="Calibri"/>
          <w:kern w:val="2"/>
          <w14:ligatures w14:val="standardContextual"/>
        </w:rPr>
      </w:pPr>
    </w:p>
    <w:p w14:paraId="519567CF" w14:textId="77777777" w:rsidR="00D70F59" w:rsidRPr="00BF2054" w:rsidRDefault="00D70F59" w:rsidP="00D70F59">
      <w:pPr>
        <w:shd w:val="clear" w:color="auto" w:fill="auto"/>
        <w:spacing w:after="0" w:line="259" w:lineRule="auto"/>
        <w:rPr>
          <w:rFonts w:eastAsia="Calibri"/>
          <w:color w:val="003769"/>
          <w:kern w:val="2"/>
          <w14:ligatures w14:val="standardContextual"/>
        </w:rPr>
      </w:pPr>
      <w:r w:rsidRPr="00BF2054">
        <w:rPr>
          <w:rFonts w:eastAsia="Calibri"/>
          <w:b/>
          <w:bCs/>
          <w:i/>
          <w:iCs/>
          <w:color w:val="003769"/>
          <w:kern w:val="2"/>
          <w14:ligatures w14:val="standardContextual"/>
        </w:rPr>
        <w:t>Some medications may need to be held several days to a week in advance of your surgery</w:t>
      </w:r>
      <w:r w:rsidRPr="00BF2054">
        <w:rPr>
          <w:rFonts w:eastAsia="Calibri"/>
          <w:color w:val="003769"/>
          <w:kern w:val="2"/>
          <w14:ligatures w14:val="standardContextual"/>
        </w:rPr>
        <w:t xml:space="preserve">. </w:t>
      </w:r>
    </w:p>
    <w:p w14:paraId="6BBC55A6"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kern w:val="2"/>
          <w14:ligatures w14:val="standardContextual"/>
        </w:rPr>
        <w:t>These medications may include but are not limited to:</w:t>
      </w:r>
    </w:p>
    <w:p w14:paraId="332EBF43"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b/>
          <w:bCs/>
          <w:kern w:val="2"/>
          <w14:ligatures w14:val="standardContextual"/>
        </w:rPr>
        <w:t>Blood thinners</w:t>
      </w:r>
      <w:r w:rsidRPr="00BF2054">
        <w:rPr>
          <w:rFonts w:eastAsia="Calibri"/>
          <w:kern w:val="2"/>
          <w14:ligatures w14:val="standardContextual"/>
        </w:rPr>
        <w:t xml:space="preserve"> such as: aspirin, apixaban (Eliquis), rivaroxaban (Xarelto), dabigatran (Pradaxa), clopidogrel (Plavix), ticagrelor (Brilinta), warfarin (Coumadin), heparin, enoxaparin (Lovenox)</w:t>
      </w:r>
    </w:p>
    <w:p w14:paraId="236C2DDB"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b/>
          <w:bCs/>
          <w:kern w:val="2"/>
          <w14:ligatures w14:val="standardContextual"/>
        </w:rPr>
        <w:t xml:space="preserve">NSAIDs </w:t>
      </w:r>
      <w:r w:rsidRPr="00BF2054">
        <w:rPr>
          <w:rFonts w:eastAsia="Calibri"/>
          <w:kern w:val="2"/>
          <w14:ligatures w14:val="standardContextual"/>
        </w:rPr>
        <w:t>such as: ibuprofen, naproxen, celecoxib</w:t>
      </w:r>
      <w:r w:rsidRPr="00BF2054">
        <w:rPr>
          <w:rFonts w:eastAsia="Calibri"/>
          <w:b/>
          <w:bCs/>
          <w:i/>
          <w:iCs/>
          <w:color w:val="000000"/>
          <w:kern w:val="2"/>
          <w:u w:val="single"/>
          <w14:ligatures w14:val="standardContextual"/>
        </w:rPr>
        <w:t xml:space="preserve"> </w:t>
      </w:r>
    </w:p>
    <w:p w14:paraId="0827ED19" w14:textId="77777777" w:rsidR="00D70F59" w:rsidRPr="00BF2054" w:rsidRDefault="00D70F59" w:rsidP="00D70F59">
      <w:pPr>
        <w:shd w:val="clear" w:color="auto" w:fill="auto"/>
        <w:spacing w:after="0" w:line="240" w:lineRule="auto"/>
        <w:rPr>
          <w:rFonts w:eastAsia="Calibri"/>
          <w:b/>
          <w:bCs/>
          <w:i/>
          <w:iCs/>
          <w:color w:val="000000"/>
          <w:kern w:val="2"/>
          <w:u w:val="single"/>
          <w14:ligatures w14:val="standardContextual"/>
        </w:rPr>
      </w:pPr>
      <w:r w:rsidRPr="00BF2054">
        <w:rPr>
          <w:rFonts w:eastAsia="Calibri"/>
          <w:b/>
          <w:bCs/>
          <w:i/>
          <w:iCs/>
          <w:color w:val="000000"/>
          <w:kern w:val="2"/>
          <w:u w:val="single"/>
          <w14:ligatures w14:val="standardContextual"/>
        </w:rPr>
        <w:t>Please talk with your surgeon about whether or not to stop the medications listed above.</w:t>
      </w:r>
    </w:p>
    <w:p w14:paraId="7EBF96F2" w14:textId="77777777" w:rsidR="00D70F59" w:rsidRPr="00BF2054" w:rsidRDefault="00D70F59" w:rsidP="00D70F59">
      <w:pPr>
        <w:shd w:val="clear" w:color="auto" w:fill="auto"/>
        <w:spacing w:after="0" w:line="240" w:lineRule="auto"/>
        <w:rPr>
          <w:rFonts w:eastAsia="Calibri"/>
          <w:b/>
          <w:bCs/>
          <w:i/>
          <w:iCs/>
          <w:color w:val="000000"/>
          <w:kern w:val="2"/>
          <w:u w:val="single"/>
          <w14:ligatures w14:val="standardContextual"/>
        </w:rPr>
      </w:pPr>
    </w:p>
    <w:p w14:paraId="170EAAF7"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b/>
          <w:bCs/>
          <w:kern w:val="2"/>
          <w14:ligatures w14:val="standardContextual"/>
        </w:rPr>
        <w:t>Diabetes medications</w:t>
      </w:r>
      <w:r w:rsidRPr="00BF2054">
        <w:rPr>
          <w:rFonts w:eastAsia="Calibri"/>
          <w:kern w:val="2"/>
          <w14:ligatures w14:val="standardContextual"/>
        </w:rPr>
        <w:t xml:space="preserve"> such as: semaglutide (Ozempic, Wegovy), dulaglutide (Trulicity), liraglutide (Victoza), exenatide (Byetta), tirzepatide (Mounjaro), empagliflozin (Jardiance), dapagliflozin (Farxiga), canagliflozin (Invokana)</w:t>
      </w:r>
    </w:p>
    <w:p w14:paraId="28C192AF" w14:textId="77777777" w:rsidR="00D70F59" w:rsidRPr="00BF2054" w:rsidRDefault="00D70F59" w:rsidP="00D70F59">
      <w:pPr>
        <w:shd w:val="clear" w:color="auto" w:fill="auto"/>
        <w:spacing w:after="0" w:line="240" w:lineRule="auto"/>
        <w:rPr>
          <w:rFonts w:eastAsia="Calibri"/>
          <w:b/>
          <w:bCs/>
          <w:kern w:val="2"/>
          <w14:ligatures w14:val="standardContextual"/>
        </w:rPr>
      </w:pPr>
      <w:r w:rsidRPr="00BF2054">
        <w:rPr>
          <w:rFonts w:eastAsia="Calibri"/>
          <w:b/>
          <w:bCs/>
          <w:kern w:val="2"/>
          <w14:ligatures w14:val="standardContextual"/>
        </w:rPr>
        <w:t>Herbal supplements</w:t>
      </w:r>
    </w:p>
    <w:p w14:paraId="25250BF5" w14:textId="77777777" w:rsidR="00D70F59" w:rsidRPr="00BF2054" w:rsidRDefault="00D70F59" w:rsidP="00D70F59">
      <w:pPr>
        <w:shd w:val="clear" w:color="auto" w:fill="auto"/>
        <w:spacing w:after="0" w:line="240" w:lineRule="auto"/>
        <w:rPr>
          <w:rFonts w:eastAsia="Calibri"/>
          <w:kern w:val="2"/>
          <w14:ligatures w14:val="standardContextual"/>
        </w:rPr>
      </w:pPr>
    </w:p>
    <w:p w14:paraId="19487B51"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b/>
          <w:bCs/>
          <w:i/>
          <w:iCs/>
          <w:color w:val="003769"/>
          <w:kern w:val="2"/>
          <w14:ligatures w14:val="standardContextual"/>
        </w:rPr>
        <w:t>Some medications are important to continue.</w:t>
      </w:r>
      <w:r w:rsidRPr="00BF2054">
        <w:rPr>
          <w:rFonts w:eastAsia="Calibri"/>
          <w:color w:val="4472C4"/>
          <w:kern w:val="2"/>
          <w14:ligatures w14:val="standardContextual"/>
        </w:rPr>
        <w:t xml:space="preserve"> </w:t>
      </w:r>
      <w:r w:rsidRPr="00BF2054">
        <w:rPr>
          <w:rFonts w:eastAsia="Calibri"/>
          <w:kern w:val="2"/>
          <w14:ligatures w14:val="standardContextual"/>
        </w:rPr>
        <w:t>You should take them the morning of your surgery with some water. You can drink water up until 2 hours prior to your surgery.</w:t>
      </w:r>
    </w:p>
    <w:p w14:paraId="0CAF8694"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kern w:val="2"/>
          <w14:ligatures w14:val="standardContextual"/>
        </w:rPr>
        <w:t>These medications may include but are not limited to:</w:t>
      </w:r>
    </w:p>
    <w:p w14:paraId="44CA9F6D" w14:textId="77777777" w:rsidR="00D70F59" w:rsidRPr="00BF2054" w:rsidRDefault="00D70F59" w:rsidP="00D70F59">
      <w:pPr>
        <w:shd w:val="clear" w:color="auto" w:fill="auto"/>
        <w:spacing w:after="0" w:line="240" w:lineRule="auto"/>
        <w:rPr>
          <w:rFonts w:eastAsia="Calibri"/>
          <w:b/>
          <w:bCs/>
          <w:kern w:val="2"/>
          <w14:ligatures w14:val="standardContextual"/>
        </w:rPr>
      </w:pPr>
      <w:r w:rsidRPr="00BF2054">
        <w:rPr>
          <w:rFonts w:eastAsia="Calibri"/>
          <w:b/>
          <w:bCs/>
          <w:kern w:val="2"/>
          <w14:ligatures w14:val="standardContextual"/>
        </w:rPr>
        <w:t>Seizure medications</w:t>
      </w:r>
    </w:p>
    <w:p w14:paraId="2C52F343" w14:textId="77777777" w:rsidR="00D70F59" w:rsidRPr="00BF2054" w:rsidRDefault="00D70F59" w:rsidP="00D70F59">
      <w:pPr>
        <w:shd w:val="clear" w:color="auto" w:fill="auto"/>
        <w:spacing w:after="0" w:line="240" w:lineRule="auto"/>
        <w:rPr>
          <w:rFonts w:eastAsia="Calibri"/>
          <w:b/>
          <w:bCs/>
          <w:kern w:val="2"/>
          <w14:ligatures w14:val="standardContextual"/>
        </w:rPr>
      </w:pPr>
      <w:r w:rsidRPr="00BF2054">
        <w:rPr>
          <w:rFonts w:eastAsia="Calibri"/>
          <w:b/>
          <w:bCs/>
          <w:kern w:val="2"/>
          <w14:ligatures w14:val="standardContextual"/>
        </w:rPr>
        <w:t>Transplant medications (e.g. Mycophenolate, Tacrolimus, Prednisone)</w:t>
      </w:r>
    </w:p>
    <w:p w14:paraId="054B22F1" w14:textId="77777777" w:rsidR="00D70F59" w:rsidRPr="00BF2054" w:rsidRDefault="00D70F59" w:rsidP="00D70F59">
      <w:pPr>
        <w:shd w:val="clear" w:color="auto" w:fill="auto"/>
        <w:spacing w:after="0" w:line="240" w:lineRule="auto"/>
        <w:rPr>
          <w:rFonts w:eastAsia="Calibri"/>
          <w:b/>
          <w:bCs/>
          <w:kern w:val="2"/>
          <w14:ligatures w14:val="standardContextual"/>
        </w:rPr>
      </w:pPr>
      <w:r w:rsidRPr="00BF2054">
        <w:rPr>
          <w:rFonts w:eastAsia="Calibri"/>
          <w:b/>
          <w:bCs/>
          <w:kern w:val="2"/>
          <w14:ligatures w14:val="standardContextual"/>
        </w:rPr>
        <w:t>Parkinson’s disease medications (Levodopa/Carbidopa)</w:t>
      </w:r>
    </w:p>
    <w:p w14:paraId="2E88239C" w14:textId="77777777" w:rsidR="00D70F59" w:rsidRPr="00BF2054" w:rsidRDefault="00D70F59" w:rsidP="00D70F59">
      <w:pPr>
        <w:shd w:val="clear" w:color="auto" w:fill="auto"/>
        <w:spacing w:after="0" w:line="240" w:lineRule="auto"/>
        <w:rPr>
          <w:rFonts w:eastAsia="Calibri"/>
          <w:b/>
          <w:bCs/>
          <w:kern w:val="2"/>
          <w14:ligatures w14:val="standardContextual"/>
        </w:rPr>
      </w:pPr>
      <w:r w:rsidRPr="00BF2054">
        <w:rPr>
          <w:rFonts w:eastAsia="Calibri"/>
          <w:b/>
          <w:bCs/>
          <w:kern w:val="2"/>
          <w14:ligatures w14:val="standardContextual"/>
        </w:rPr>
        <w:t>Suboxone, buprenorphine, or methadone</w:t>
      </w:r>
    </w:p>
    <w:p w14:paraId="37CAEA05" w14:textId="77777777" w:rsidR="00D70F59" w:rsidRPr="00BF2054" w:rsidRDefault="00D70F59" w:rsidP="00D70F59">
      <w:pPr>
        <w:shd w:val="clear" w:color="auto" w:fill="auto"/>
        <w:spacing w:after="0" w:line="240" w:lineRule="auto"/>
        <w:rPr>
          <w:rFonts w:eastAsia="Calibri"/>
          <w:b/>
          <w:bCs/>
          <w:kern w:val="2"/>
          <w14:ligatures w14:val="standardContextual"/>
        </w:rPr>
      </w:pPr>
      <w:r w:rsidRPr="00BF2054">
        <w:rPr>
          <w:rFonts w:eastAsia="Calibri"/>
          <w:b/>
          <w:bCs/>
          <w:kern w:val="2"/>
          <w14:ligatures w14:val="standardContextual"/>
        </w:rPr>
        <w:t>Some heart medications (e.g. metoprolol)</w:t>
      </w:r>
    </w:p>
    <w:p w14:paraId="7E808D31"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kern w:val="2"/>
          <w14:ligatures w14:val="standardContextual"/>
        </w:rPr>
        <w:t>Other medications as instructed by your providers</w:t>
      </w:r>
    </w:p>
    <w:p w14:paraId="24B586AA" w14:textId="77777777" w:rsidR="00D70F59" w:rsidRPr="00BF2054" w:rsidRDefault="00D70F59" w:rsidP="00D70F59">
      <w:pPr>
        <w:shd w:val="clear" w:color="auto" w:fill="auto"/>
        <w:spacing w:after="0" w:line="240" w:lineRule="auto"/>
        <w:rPr>
          <w:rFonts w:eastAsia="Calibri"/>
          <w:kern w:val="2"/>
          <w14:ligatures w14:val="standardContextual"/>
        </w:rPr>
      </w:pPr>
    </w:p>
    <w:p w14:paraId="62FBF6F5"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kern w:val="2"/>
          <w14:ligatures w14:val="standardContextual"/>
        </w:rPr>
        <w:lastRenderedPageBreak/>
        <w:fldChar w:fldCharType="begin">
          <w:ffData>
            <w:name w:val="Check1"/>
            <w:enabled/>
            <w:calcOnExit w:val="0"/>
            <w:checkBox>
              <w:sizeAuto/>
              <w:default w:val="0"/>
            </w:checkBox>
          </w:ffData>
        </w:fldChar>
      </w:r>
      <w:r w:rsidRPr="00BF2054">
        <w:rPr>
          <w:rFonts w:eastAsia="Calibri"/>
          <w:kern w:val="2"/>
          <w14:ligatures w14:val="standardContextual"/>
        </w:rPr>
        <w:instrText xml:space="preserve"> FORMCHECKBOX </w:instrText>
      </w:r>
      <w:r w:rsidR="00000000">
        <w:rPr>
          <w:rFonts w:eastAsia="Calibri"/>
          <w:kern w:val="2"/>
          <w14:ligatures w14:val="standardContextual"/>
        </w:rPr>
      </w:r>
      <w:r w:rsidR="00000000">
        <w:rPr>
          <w:rFonts w:eastAsia="Calibri"/>
          <w:kern w:val="2"/>
          <w14:ligatures w14:val="standardContextual"/>
        </w:rPr>
        <w:fldChar w:fldCharType="separate"/>
      </w:r>
      <w:r w:rsidRPr="00BF2054">
        <w:rPr>
          <w:rFonts w:eastAsia="Calibri"/>
          <w:kern w:val="2"/>
          <w14:ligatures w14:val="standardContextual"/>
        </w:rPr>
        <w:fldChar w:fldCharType="end"/>
      </w:r>
      <w:r w:rsidRPr="00BF2054">
        <w:rPr>
          <w:rFonts w:eastAsia="Calibri"/>
          <w:kern w:val="2"/>
          <w14:ligatures w14:val="standardContextual"/>
        </w:rPr>
        <w:t xml:space="preserve"> Make arrangements to have someone with you the day of surgery who can bring you home. You will need to have a responsible </w:t>
      </w:r>
      <w:r w:rsidRPr="00BF2054">
        <w:rPr>
          <w:rFonts w:eastAsia="Calibri"/>
          <w:b/>
          <w:bCs/>
          <w:color w:val="003769"/>
          <w:kern w:val="2"/>
          <w14:ligatures w14:val="standardContextual"/>
        </w:rPr>
        <w:t>adult over 18 yo to accompany you home following surgery</w:t>
      </w:r>
      <w:r w:rsidRPr="00BF2054">
        <w:rPr>
          <w:rFonts w:eastAsia="Calibri"/>
          <w:kern w:val="2"/>
          <w14:ligatures w14:val="standardContextual"/>
        </w:rPr>
        <w:t>. We highly recommend that an adult stay with you for the first 24 hours after your procedure.</w:t>
      </w:r>
    </w:p>
    <w:p w14:paraId="773DEE9D" w14:textId="77777777" w:rsidR="00D70F59" w:rsidRPr="00BF2054" w:rsidRDefault="00D70F59" w:rsidP="00D70F59">
      <w:pPr>
        <w:shd w:val="clear" w:color="auto" w:fill="auto"/>
        <w:spacing w:after="0" w:line="240" w:lineRule="auto"/>
        <w:rPr>
          <w:rFonts w:eastAsia="Calibri"/>
          <w:kern w:val="2"/>
          <w14:ligatures w14:val="standardContextual"/>
        </w:rPr>
      </w:pPr>
    </w:p>
    <w:p w14:paraId="1DF80688"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kern w:val="2"/>
          <w14:ligatures w14:val="standardContextual"/>
        </w:rPr>
        <w:fldChar w:fldCharType="begin">
          <w:ffData>
            <w:name w:val="Check1"/>
            <w:enabled/>
            <w:calcOnExit w:val="0"/>
            <w:checkBox>
              <w:sizeAuto/>
              <w:default w:val="0"/>
            </w:checkBox>
          </w:ffData>
        </w:fldChar>
      </w:r>
      <w:r w:rsidRPr="00BF2054">
        <w:rPr>
          <w:rFonts w:eastAsia="Calibri"/>
          <w:kern w:val="2"/>
          <w14:ligatures w14:val="standardContextual"/>
        </w:rPr>
        <w:instrText xml:space="preserve"> FORMCHECKBOX </w:instrText>
      </w:r>
      <w:r w:rsidR="00000000">
        <w:rPr>
          <w:rFonts w:eastAsia="Calibri"/>
          <w:kern w:val="2"/>
          <w14:ligatures w14:val="standardContextual"/>
        </w:rPr>
      </w:r>
      <w:r w:rsidR="00000000">
        <w:rPr>
          <w:rFonts w:eastAsia="Calibri"/>
          <w:kern w:val="2"/>
          <w14:ligatures w14:val="standardContextual"/>
        </w:rPr>
        <w:fldChar w:fldCharType="separate"/>
      </w:r>
      <w:r w:rsidRPr="00BF2054">
        <w:rPr>
          <w:rFonts w:eastAsia="Calibri"/>
          <w:kern w:val="2"/>
          <w14:ligatures w14:val="standardContextual"/>
        </w:rPr>
        <w:fldChar w:fldCharType="end"/>
      </w:r>
      <w:r w:rsidRPr="00BF2054">
        <w:rPr>
          <w:rFonts w:eastAsia="Calibri"/>
          <w:kern w:val="2"/>
          <w14:ligatures w14:val="standardContextual"/>
        </w:rPr>
        <w:t xml:space="preserve"> </w:t>
      </w:r>
      <w:r w:rsidRPr="00BF2054">
        <w:rPr>
          <w:rFonts w:eastAsia="Calibri"/>
          <w:b/>
          <w:bCs/>
          <w:color w:val="003769"/>
          <w:kern w:val="2"/>
          <w14:ligatures w14:val="standardContextual"/>
        </w:rPr>
        <w:t>Quit smoking</w:t>
      </w:r>
      <w:r w:rsidRPr="00BF2054">
        <w:rPr>
          <w:rFonts w:eastAsia="Calibri"/>
          <w:kern w:val="2"/>
          <w14:ligatures w14:val="standardContextual"/>
        </w:rPr>
        <w:t>. If you smoke, plan to quit as soon as you know you may need surgery. Smoking can increase your risk of many surgical complications. The sooner you quit smoking, the more benefits there are. Ask your physician for help. They may be able to prescribe nicotine supplements to help you quit.</w:t>
      </w:r>
    </w:p>
    <w:p w14:paraId="4F1F4EDF" w14:textId="77777777" w:rsidR="00D70F59" w:rsidRPr="00BF2054" w:rsidRDefault="00D70F59" w:rsidP="00D70F59">
      <w:pPr>
        <w:shd w:val="clear" w:color="auto" w:fill="auto"/>
        <w:spacing w:after="0" w:line="240" w:lineRule="auto"/>
        <w:rPr>
          <w:rFonts w:eastAsia="Calibri"/>
          <w:kern w:val="2"/>
          <w14:ligatures w14:val="standardContextual"/>
        </w:rPr>
      </w:pPr>
    </w:p>
    <w:p w14:paraId="7F219514"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kern w:val="2"/>
          <w14:ligatures w14:val="standardContextual"/>
        </w:rPr>
        <w:fldChar w:fldCharType="begin">
          <w:ffData>
            <w:name w:val="Check1"/>
            <w:enabled/>
            <w:calcOnExit w:val="0"/>
            <w:checkBox>
              <w:sizeAuto/>
              <w:default w:val="0"/>
            </w:checkBox>
          </w:ffData>
        </w:fldChar>
      </w:r>
      <w:r w:rsidRPr="00BF2054">
        <w:rPr>
          <w:rFonts w:eastAsia="Calibri"/>
          <w:kern w:val="2"/>
          <w14:ligatures w14:val="standardContextual"/>
        </w:rPr>
        <w:instrText xml:space="preserve"> FORMCHECKBOX </w:instrText>
      </w:r>
      <w:r w:rsidR="00000000">
        <w:rPr>
          <w:rFonts w:eastAsia="Calibri"/>
          <w:kern w:val="2"/>
          <w14:ligatures w14:val="standardContextual"/>
        </w:rPr>
      </w:r>
      <w:r w:rsidR="00000000">
        <w:rPr>
          <w:rFonts w:eastAsia="Calibri"/>
          <w:kern w:val="2"/>
          <w14:ligatures w14:val="standardContextual"/>
        </w:rPr>
        <w:fldChar w:fldCharType="separate"/>
      </w:r>
      <w:r w:rsidRPr="00BF2054">
        <w:rPr>
          <w:rFonts w:eastAsia="Calibri"/>
          <w:kern w:val="2"/>
          <w14:ligatures w14:val="standardContextual"/>
        </w:rPr>
        <w:fldChar w:fldCharType="end"/>
      </w:r>
      <w:r w:rsidRPr="00BF2054">
        <w:rPr>
          <w:rFonts w:eastAsia="Calibri"/>
          <w:kern w:val="2"/>
          <w14:ligatures w14:val="standardContextual"/>
        </w:rPr>
        <w:t xml:space="preserve"> Expect a phone call the day prior to surgery to let you know what time to arrive.</w:t>
      </w:r>
    </w:p>
    <w:p w14:paraId="466118D3" w14:textId="77777777" w:rsidR="00D70F59" w:rsidRPr="00BF2054" w:rsidRDefault="00D70F59" w:rsidP="00D70F59">
      <w:pPr>
        <w:shd w:val="clear" w:color="auto" w:fill="auto"/>
        <w:spacing w:after="0" w:line="240" w:lineRule="auto"/>
        <w:rPr>
          <w:rFonts w:eastAsia="Calibri"/>
          <w:kern w:val="2"/>
          <w14:ligatures w14:val="standardContextual"/>
        </w:rPr>
      </w:pPr>
    </w:p>
    <w:p w14:paraId="16023A89" w14:textId="77777777" w:rsidR="00D70F59" w:rsidRPr="00BF2054" w:rsidRDefault="00D70F59" w:rsidP="00D70F59">
      <w:pPr>
        <w:shd w:val="clear" w:color="auto" w:fill="auto"/>
        <w:spacing w:after="0" w:line="240" w:lineRule="auto"/>
        <w:rPr>
          <w:rFonts w:eastAsia="Calibri"/>
          <w:kern w:val="2"/>
          <w14:ligatures w14:val="standardContextual"/>
        </w:rPr>
      </w:pPr>
    </w:p>
    <w:p w14:paraId="6E8C521D" w14:textId="77777777" w:rsidR="00D70F59" w:rsidRPr="00BF2054" w:rsidRDefault="00D70F59" w:rsidP="00D70F59">
      <w:pPr>
        <w:shd w:val="clear" w:color="auto" w:fill="auto"/>
        <w:spacing w:after="0" w:line="240" w:lineRule="auto"/>
        <w:rPr>
          <w:rFonts w:eastAsia="Calibri"/>
          <w:kern w:val="2"/>
          <w14:ligatures w14:val="standardContextual"/>
        </w:rPr>
      </w:pPr>
    </w:p>
    <w:p w14:paraId="18371328" w14:textId="77777777" w:rsidR="00D70F59" w:rsidRPr="00BF2054" w:rsidRDefault="00D70F59" w:rsidP="00D70F59">
      <w:pPr>
        <w:shd w:val="clear" w:color="auto" w:fill="auto"/>
        <w:spacing w:after="0" w:line="240" w:lineRule="auto"/>
        <w:rPr>
          <w:rFonts w:eastAsia="Calibri"/>
          <w:b/>
          <w:bCs/>
          <w:color w:val="003769"/>
          <w:kern w:val="2"/>
          <w14:ligatures w14:val="standardContextual"/>
        </w:rPr>
      </w:pPr>
      <w:r w:rsidRPr="00BF2054">
        <w:rPr>
          <w:rFonts w:eastAsia="Calibri"/>
          <w:b/>
          <w:bCs/>
          <w:color w:val="003769"/>
          <w:kern w:val="2"/>
          <w14:ligatures w14:val="standardContextual"/>
        </w:rPr>
        <w:t>The Day of Surgery:</w:t>
      </w:r>
    </w:p>
    <w:p w14:paraId="13E6994F" w14:textId="77777777" w:rsidR="00D70F59" w:rsidRPr="00BF2054" w:rsidRDefault="00D70F59" w:rsidP="00D70F59">
      <w:pPr>
        <w:shd w:val="clear" w:color="auto" w:fill="auto"/>
        <w:spacing w:after="0" w:line="240" w:lineRule="auto"/>
        <w:rPr>
          <w:rFonts w:eastAsia="Calibri"/>
          <w:kern w:val="2"/>
          <w14:ligatures w14:val="standardContextual"/>
        </w:rPr>
      </w:pPr>
    </w:p>
    <w:p w14:paraId="109432E2"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kern w:val="2"/>
          <w14:ligatures w14:val="standardContextual"/>
        </w:rPr>
        <w:fldChar w:fldCharType="begin">
          <w:ffData>
            <w:name w:val="Check1"/>
            <w:enabled/>
            <w:calcOnExit w:val="0"/>
            <w:checkBox>
              <w:sizeAuto/>
              <w:default w:val="0"/>
            </w:checkBox>
          </w:ffData>
        </w:fldChar>
      </w:r>
      <w:r w:rsidRPr="00BF2054">
        <w:rPr>
          <w:rFonts w:eastAsia="Calibri"/>
          <w:kern w:val="2"/>
          <w14:ligatures w14:val="standardContextual"/>
        </w:rPr>
        <w:instrText xml:space="preserve"> FORMCHECKBOX </w:instrText>
      </w:r>
      <w:r w:rsidR="00000000">
        <w:rPr>
          <w:rFonts w:eastAsia="Calibri"/>
          <w:kern w:val="2"/>
          <w14:ligatures w14:val="standardContextual"/>
        </w:rPr>
      </w:r>
      <w:r w:rsidR="00000000">
        <w:rPr>
          <w:rFonts w:eastAsia="Calibri"/>
          <w:kern w:val="2"/>
          <w14:ligatures w14:val="standardContextual"/>
        </w:rPr>
        <w:fldChar w:fldCharType="separate"/>
      </w:r>
      <w:r w:rsidRPr="00BF2054">
        <w:rPr>
          <w:rFonts w:eastAsia="Calibri"/>
          <w:kern w:val="2"/>
          <w14:ligatures w14:val="standardContextual"/>
        </w:rPr>
        <w:fldChar w:fldCharType="end"/>
      </w:r>
      <w:r w:rsidRPr="00BF2054">
        <w:rPr>
          <w:rFonts w:eastAsia="Calibri"/>
          <w:kern w:val="2"/>
          <w14:ligatures w14:val="standardContextual"/>
        </w:rPr>
        <w:t xml:space="preserve"> Don’t eat any food starting 8 hours prior to surgery</w:t>
      </w:r>
    </w:p>
    <w:p w14:paraId="2070D102" w14:textId="77777777" w:rsidR="00D70F59" w:rsidRPr="00BF2054" w:rsidRDefault="00D70F59" w:rsidP="00D70F59">
      <w:pPr>
        <w:shd w:val="clear" w:color="auto" w:fill="auto"/>
        <w:spacing w:after="0" w:line="240" w:lineRule="auto"/>
        <w:rPr>
          <w:rFonts w:eastAsia="Calibri"/>
          <w:kern w:val="2"/>
          <w14:ligatures w14:val="standardContextual"/>
        </w:rPr>
      </w:pPr>
    </w:p>
    <w:p w14:paraId="230F0974"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kern w:val="2"/>
          <w14:ligatures w14:val="standardContextual"/>
        </w:rPr>
        <w:fldChar w:fldCharType="begin">
          <w:ffData>
            <w:name w:val="Check1"/>
            <w:enabled/>
            <w:calcOnExit w:val="0"/>
            <w:checkBox>
              <w:sizeAuto/>
              <w:default w:val="0"/>
            </w:checkBox>
          </w:ffData>
        </w:fldChar>
      </w:r>
      <w:r w:rsidRPr="00BF2054">
        <w:rPr>
          <w:rFonts w:eastAsia="Calibri"/>
          <w:kern w:val="2"/>
          <w14:ligatures w14:val="standardContextual"/>
        </w:rPr>
        <w:instrText xml:space="preserve"> FORMCHECKBOX </w:instrText>
      </w:r>
      <w:r w:rsidR="00000000">
        <w:rPr>
          <w:rFonts w:eastAsia="Calibri"/>
          <w:kern w:val="2"/>
          <w14:ligatures w14:val="standardContextual"/>
        </w:rPr>
      </w:r>
      <w:r w:rsidR="00000000">
        <w:rPr>
          <w:rFonts w:eastAsia="Calibri"/>
          <w:kern w:val="2"/>
          <w14:ligatures w14:val="standardContextual"/>
        </w:rPr>
        <w:fldChar w:fldCharType="separate"/>
      </w:r>
      <w:r w:rsidRPr="00BF2054">
        <w:rPr>
          <w:rFonts w:eastAsia="Calibri"/>
          <w:kern w:val="2"/>
          <w14:ligatures w14:val="standardContextual"/>
        </w:rPr>
        <w:fldChar w:fldCharType="end"/>
      </w:r>
      <w:r w:rsidRPr="00BF2054">
        <w:rPr>
          <w:rFonts w:eastAsia="Calibri"/>
          <w:kern w:val="2"/>
          <w14:ligatures w14:val="standardContextual"/>
        </w:rPr>
        <w:t xml:space="preserve"> You can drink clear liquids only (water, Gatorade, black coffee or tea with no milk) up until 2 hours prior to your surgery. Don’t drink alcohol 24 hours prior to surgery.</w:t>
      </w:r>
    </w:p>
    <w:p w14:paraId="12EA64CF" w14:textId="77777777" w:rsidR="00D70F59" w:rsidRPr="00BF2054" w:rsidRDefault="00D70F59" w:rsidP="00D70F59">
      <w:pPr>
        <w:shd w:val="clear" w:color="auto" w:fill="auto"/>
        <w:spacing w:after="0" w:line="240" w:lineRule="auto"/>
        <w:rPr>
          <w:rFonts w:eastAsia="Calibri"/>
          <w:kern w:val="2"/>
          <w14:ligatures w14:val="standardContextual"/>
        </w:rPr>
      </w:pPr>
    </w:p>
    <w:p w14:paraId="452A1F7B"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kern w:val="2"/>
          <w14:ligatures w14:val="standardContextual"/>
        </w:rPr>
        <w:fldChar w:fldCharType="begin">
          <w:ffData>
            <w:name w:val="Check1"/>
            <w:enabled/>
            <w:calcOnExit w:val="0"/>
            <w:checkBox>
              <w:sizeAuto/>
              <w:default w:val="0"/>
            </w:checkBox>
          </w:ffData>
        </w:fldChar>
      </w:r>
      <w:r w:rsidRPr="00BF2054">
        <w:rPr>
          <w:rFonts w:eastAsia="Calibri"/>
          <w:kern w:val="2"/>
          <w14:ligatures w14:val="standardContextual"/>
        </w:rPr>
        <w:instrText xml:space="preserve"> FORMCHECKBOX </w:instrText>
      </w:r>
      <w:r w:rsidR="00000000">
        <w:rPr>
          <w:rFonts w:eastAsia="Calibri"/>
          <w:kern w:val="2"/>
          <w14:ligatures w14:val="standardContextual"/>
        </w:rPr>
      </w:r>
      <w:r w:rsidR="00000000">
        <w:rPr>
          <w:rFonts w:eastAsia="Calibri"/>
          <w:kern w:val="2"/>
          <w14:ligatures w14:val="standardContextual"/>
        </w:rPr>
        <w:fldChar w:fldCharType="separate"/>
      </w:r>
      <w:r w:rsidRPr="00BF2054">
        <w:rPr>
          <w:rFonts w:eastAsia="Calibri"/>
          <w:kern w:val="2"/>
          <w14:ligatures w14:val="standardContextual"/>
        </w:rPr>
        <w:fldChar w:fldCharType="end"/>
      </w:r>
      <w:r w:rsidRPr="00BF2054">
        <w:rPr>
          <w:rFonts w:eastAsia="Calibri"/>
          <w:kern w:val="2"/>
          <w14:ligatures w14:val="standardContextual"/>
        </w:rPr>
        <w:t xml:space="preserve"> Take the medications you were instructed to take the morning of surgery with a sip of water</w:t>
      </w:r>
    </w:p>
    <w:p w14:paraId="7C069A0E" w14:textId="77777777" w:rsidR="00D70F59" w:rsidRPr="00BF2054" w:rsidRDefault="00D70F59" w:rsidP="00D70F59">
      <w:pPr>
        <w:shd w:val="clear" w:color="auto" w:fill="auto"/>
        <w:spacing w:after="0" w:line="240" w:lineRule="auto"/>
        <w:rPr>
          <w:rFonts w:eastAsia="Calibri"/>
          <w:kern w:val="2"/>
          <w14:ligatures w14:val="standardContextual"/>
        </w:rPr>
      </w:pPr>
    </w:p>
    <w:p w14:paraId="24510C44"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kern w:val="2"/>
          <w14:ligatures w14:val="standardContextual"/>
        </w:rPr>
        <w:fldChar w:fldCharType="begin">
          <w:ffData>
            <w:name w:val="Check1"/>
            <w:enabled/>
            <w:calcOnExit w:val="0"/>
            <w:checkBox>
              <w:sizeAuto/>
              <w:default w:val="0"/>
            </w:checkBox>
          </w:ffData>
        </w:fldChar>
      </w:r>
      <w:r w:rsidRPr="00BF2054">
        <w:rPr>
          <w:rFonts w:eastAsia="Calibri"/>
          <w:kern w:val="2"/>
          <w14:ligatures w14:val="standardContextual"/>
        </w:rPr>
        <w:instrText xml:space="preserve"> FORMCHECKBOX </w:instrText>
      </w:r>
      <w:r w:rsidR="00000000">
        <w:rPr>
          <w:rFonts w:eastAsia="Calibri"/>
          <w:kern w:val="2"/>
          <w14:ligatures w14:val="standardContextual"/>
        </w:rPr>
      </w:r>
      <w:r w:rsidR="00000000">
        <w:rPr>
          <w:rFonts w:eastAsia="Calibri"/>
          <w:kern w:val="2"/>
          <w14:ligatures w14:val="standardContextual"/>
        </w:rPr>
        <w:fldChar w:fldCharType="separate"/>
      </w:r>
      <w:r w:rsidRPr="00BF2054">
        <w:rPr>
          <w:rFonts w:eastAsia="Calibri"/>
          <w:kern w:val="2"/>
          <w14:ligatures w14:val="standardContextual"/>
        </w:rPr>
        <w:fldChar w:fldCharType="end"/>
      </w:r>
      <w:r w:rsidRPr="00BF2054">
        <w:rPr>
          <w:rFonts w:eastAsia="Calibri"/>
          <w:kern w:val="2"/>
          <w14:ligatures w14:val="standardContextual"/>
        </w:rPr>
        <w:t xml:space="preserve"> Brush your teeth prior to arriving for surgery. You may take a bath or shower, but do not shave the surgical site yourself.</w:t>
      </w:r>
    </w:p>
    <w:p w14:paraId="545045DF" w14:textId="77777777" w:rsidR="00D70F59" w:rsidRPr="00BF2054" w:rsidRDefault="00D70F59" w:rsidP="00D70F59">
      <w:pPr>
        <w:shd w:val="clear" w:color="auto" w:fill="auto"/>
        <w:spacing w:after="0" w:line="240" w:lineRule="auto"/>
        <w:rPr>
          <w:rFonts w:eastAsia="Calibri"/>
          <w:kern w:val="2"/>
          <w14:ligatures w14:val="standardContextual"/>
        </w:rPr>
      </w:pPr>
    </w:p>
    <w:p w14:paraId="26956C8E"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kern w:val="2"/>
          <w14:ligatures w14:val="standardContextual"/>
        </w:rPr>
        <w:fldChar w:fldCharType="begin">
          <w:ffData>
            <w:name w:val="Check1"/>
            <w:enabled/>
            <w:calcOnExit w:val="0"/>
            <w:checkBox>
              <w:sizeAuto/>
              <w:default w:val="0"/>
            </w:checkBox>
          </w:ffData>
        </w:fldChar>
      </w:r>
      <w:r w:rsidRPr="00BF2054">
        <w:rPr>
          <w:rFonts w:eastAsia="Calibri"/>
          <w:kern w:val="2"/>
          <w14:ligatures w14:val="standardContextual"/>
        </w:rPr>
        <w:instrText xml:space="preserve"> FORMCHECKBOX </w:instrText>
      </w:r>
      <w:r w:rsidR="00000000">
        <w:rPr>
          <w:rFonts w:eastAsia="Calibri"/>
          <w:kern w:val="2"/>
          <w14:ligatures w14:val="standardContextual"/>
        </w:rPr>
      </w:r>
      <w:r w:rsidR="00000000">
        <w:rPr>
          <w:rFonts w:eastAsia="Calibri"/>
          <w:kern w:val="2"/>
          <w14:ligatures w14:val="standardContextual"/>
        </w:rPr>
        <w:fldChar w:fldCharType="separate"/>
      </w:r>
      <w:r w:rsidRPr="00BF2054">
        <w:rPr>
          <w:rFonts w:eastAsia="Calibri"/>
          <w:kern w:val="2"/>
          <w14:ligatures w14:val="standardContextual"/>
        </w:rPr>
        <w:fldChar w:fldCharType="end"/>
      </w:r>
      <w:r w:rsidRPr="00BF2054">
        <w:rPr>
          <w:rFonts w:eastAsia="Calibri"/>
          <w:kern w:val="2"/>
          <w14:ligatures w14:val="standardContextual"/>
        </w:rPr>
        <w:t xml:space="preserve"> Wear clean, comfortable, loose-fitting clothing. Do not wear jewelry, including body piercings, contacts, make-up, lotion, or nail polish. You may bring prosthetic, orthopedic devices, or medical equipment, including glasses, hearing aids, and dentures and a case for safe storage during your procedure. If you have a medical device controlled by a remote, make sure to bring the remote so your anesthesia can turn your device on and off as needed.</w:t>
      </w:r>
    </w:p>
    <w:p w14:paraId="4D7256AE" w14:textId="77777777" w:rsidR="00D70F59" w:rsidRPr="00BF2054" w:rsidRDefault="00D70F59" w:rsidP="00D70F59">
      <w:pPr>
        <w:shd w:val="clear" w:color="auto" w:fill="auto"/>
        <w:spacing w:after="0" w:line="240" w:lineRule="auto"/>
        <w:rPr>
          <w:rFonts w:eastAsia="Calibri"/>
          <w:kern w:val="2"/>
          <w14:ligatures w14:val="standardContextual"/>
        </w:rPr>
      </w:pPr>
    </w:p>
    <w:p w14:paraId="36743BE9"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kern w:val="2"/>
          <w14:ligatures w14:val="standardContextual"/>
        </w:rPr>
        <w:fldChar w:fldCharType="begin">
          <w:ffData>
            <w:name w:val="Check1"/>
            <w:enabled/>
            <w:calcOnExit w:val="0"/>
            <w:checkBox>
              <w:sizeAuto/>
              <w:default w:val="0"/>
            </w:checkBox>
          </w:ffData>
        </w:fldChar>
      </w:r>
      <w:r w:rsidRPr="00BF2054">
        <w:rPr>
          <w:rFonts w:eastAsia="Calibri"/>
          <w:kern w:val="2"/>
          <w14:ligatures w14:val="standardContextual"/>
        </w:rPr>
        <w:instrText xml:space="preserve"> FORMCHECKBOX </w:instrText>
      </w:r>
      <w:r w:rsidR="00000000">
        <w:rPr>
          <w:rFonts w:eastAsia="Calibri"/>
          <w:kern w:val="2"/>
          <w14:ligatures w14:val="standardContextual"/>
        </w:rPr>
      </w:r>
      <w:r w:rsidR="00000000">
        <w:rPr>
          <w:rFonts w:eastAsia="Calibri"/>
          <w:kern w:val="2"/>
          <w14:ligatures w14:val="standardContextual"/>
        </w:rPr>
        <w:fldChar w:fldCharType="separate"/>
      </w:r>
      <w:r w:rsidRPr="00BF2054">
        <w:rPr>
          <w:rFonts w:eastAsia="Calibri"/>
          <w:kern w:val="2"/>
          <w14:ligatures w14:val="standardContextual"/>
        </w:rPr>
        <w:fldChar w:fldCharType="end"/>
      </w:r>
      <w:r w:rsidRPr="00BF2054">
        <w:rPr>
          <w:rFonts w:eastAsia="Calibri"/>
          <w:kern w:val="2"/>
          <w14:ligatures w14:val="standardContextual"/>
        </w:rPr>
        <w:t xml:space="preserve"> Bring toiletries, a change of clothes, and anything else you feel you will need if you’ll be staying with us overnight. </w:t>
      </w:r>
    </w:p>
    <w:p w14:paraId="242B264C" w14:textId="77777777" w:rsidR="00D70F59" w:rsidRPr="00BF2054" w:rsidRDefault="00D70F59" w:rsidP="00D70F59">
      <w:pPr>
        <w:shd w:val="clear" w:color="auto" w:fill="auto"/>
        <w:spacing w:after="0" w:line="240" w:lineRule="auto"/>
        <w:rPr>
          <w:rFonts w:eastAsia="Calibri"/>
          <w:kern w:val="2"/>
          <w14:ligatures w14:val="standardContextual"/>
        </w:rPr>
      </w:pPr>
    </w:p>
    <w:p w14:paraId="2669047B" w14:textId="77777777" w:rsidR="00D70F59" w:rsidRPr="00BF2054" w:rsidRDefault="00D70F59" w:rsidP="00D70F59">
      <w:pPr>
        <w:shd w:val="clear" w:color="auto" w:fill="auto"/>
        <w:spacing w:after="0" w:line="240" w:lineRule="auto"/>
        <w:rPr>
          <w:rFonts w:eastAsia="Calibri"/>
          <w:kern w:val="2"/>
          <w14:ligatures w14:val="standardContextual"/>
        </w:rPr>
      </w:pPr>
      <w:r w:rsidRPr="00BF2054">
        <w:rPr>
          <w:rFonts w:eastAsia="Calibri"/>
          <w:kern w:val="2"/>
          <w14:ligatures w14:val="standardContextual"/>
        </w:rPr>
        <w:fldChar w:fldCharType="begin">
          <w:ffData>
            <w:name w:val="Check1"/>
            <w:enabled/>
            <w:calcOnExit w:val="0"/>
            <w:checkBox>
              <w:sizeAuto/>
              <w:default w:val="0"/>
            </w:checkBox>
          </w:ffData>
        </w:fldChar>
      </w:r>
      <w:r w:rsidRPr="00BF2054">
        <w:rPr>
          <w:rFonts w:eastAsia="Calibri"/>
          <w:kern w:val="2"/>
          <w14:ligatures w14:val="standardContextual"/>
        </w:rPr>
        <w:instrText xml:space="preserve"> FORMCHECKBOX </w:instrText>
      </w:r>
      <w:r w:rsidR="00000000">
        <w:rPr>
          <w:rFonts w:eastAsia="Calibri"/>
          <w:kern w:val="2"/>
          <w14:ligatures w14:val="standardContextual"/>
        </w:rPr>
      </w:r>
      <w:r w:rsidR="00000000">
        <w:rPr>
          <w:rFonts w:eastAsia="Calibri"/>
          <w:kern w:val="2"/>
          <w14:ligatures w14:val="standardContextual"/>
        </w:rPr>
        <w:fldChar w:fldCharType="separate"/>
      </w:r>
      <w:r w:rsidRPr="00BF2054">
        <w:rPr>
          <w:rFonts w:eastAsia="Calibri"/>
          <w:kern w:val="2"/>
          <w14:ligatures w14:val="standardContextual"/>
        </w:rPr>
        <w:fldChar w:fldCharType="end"/>
      </w:r>
      <w:r w:rsidRPr="00BF2054">
        <w:rPr>
          <w:rFonts w:eastAsia="Calibri"/>
          <w:kern w:val="2"/>
          <w14:ligatures w14:val="standardContextual"/>
        </w:rPr>
        <w:t xml:space="preserve"> Bring your insurance cards and photo ID.</w:t>
      </w:r>
    </w:p>
    <w:p w14:paraId="25DDB87A" w14:textId="77777777" w:rsidR="00D70F59" w:rsidRPr="00BF2054" w:rsidRDefault="00D70F59" w:rsidP="00D70F59">
      <w:pPr>
        <w:shd w:val="clear" w:color="auto" w:fill="auto"/>
        <w:spacing w:after="0" w:line="240" w:lineRule="auto"/>
        <w:rPr>
          <w:rFonts w:eastAsia="Calibri"/>
          <w:kern w:val="2"/>
          <w14:ligatures w14:val="standardContextual"/>
        </w:rPr>
      </w:pPr>
    </w:p>
    <w:p w14:paraId="4E30379D" w14:textId="40121AFE" w:rsidR="00CC346A" w:rsidRPr="00BF2054" w:rsidRDefault="00D70F59" w:rsidP="00B74F7E">
      <w:pPr>
        <w:shd w:val="clear" w:color="auto" w:fill="auto"/>
        <w:spacing w:after="0" w:line="240" w:lineRule="auto"/>
      </w:pPr>
      <w:r w:rsidRPr="00BF2054">
        <w:rPr>
          <w:rFonts w:eastAsia="Calibri"/>
          <w:kern w:val="2"/>
          <w14:ligatures w14:val="standardContextual"/>
        </w:rPr>
        <w:fldChar w:fldCharType="begin">
          <w:ffData>
            <w:name w:val="Check1"/>
            <w:enabled/>
            <w:calcOnExit w:val="0"/>
            <w:checkBox>
              <w:sizeAuto/>
              <w:default w:val="0"/>
            </w:checkBox>
          </w:ffData>
        </w:fldChar>
      </w:r>
      <w:r w:rsidRPr="00BF2054">
        <w:rPr>
          <w:rFonts w:eastAsia="Calibri"/>
          <w:kern w:val="2"/>
          <w14:ligatures w14:val="standardContextual"/>
        </w:rPr>
        <w:instrText xml:space="preserve"> FORMCHECKBOX </w:instrText>
      </w:r>
      <w:r w:rsidR="00000000">
        <w:rPr>
          <w:rFonts w:eastAsia="Calibri"/>
          <w:kern w:val="2"/>
          <w14:ligatures w14:val="standardContextual"/>
        </w:rPr>
      </w:r>
      <w:r w:rsidR="00000000">
        <w:rPr>
          <w:rFonts w:eastAsia="Calibri"/>
          <w:kern w:val="2"/>
          <w14:ligatures w14:val="standardContextual"/>
        </w:rPr>
        <w:fldChar w:fldCharType="separate"/>
      </w:r>
      <w:r w:rsidRPr="00BF2054">
        <w:rPr>
          <w:rFonts w:eastAsia="Calibri"/>
          <w:kern w:val="2"/>
          <w14:ligatures w14:val="standardContextual"/>
        </w:rPr>
        <w:fldChar w:fldCharType="end"/>
      </w:r>
      <w:r w:rsidRPr="00BF2054">
        <w:rPr>
          <w:rFonts w:eastAsia="Calibri"/>
          <w:kern w:val="2"/>
          <w14:ligatures w14:val="standardContextual"/>
        </w:rPr>
        <w:t xml:space="preserve"> Bring a list of your medications.</w:t>
      </w:r>
      <w:r w:rsidR="00B74F7E" w:rsidRPr="00BF2054">
        <w:rPr>
          <w:rFonts w:eastAsia="Calibri"/>
          <w:kern w:val="2"/>
          <w14:ligatures w14:val="standardContextual"/>
        </w:rPr>
        <w:t xml:space="preserve"> </w:t>
      </w:r>
    </w:p>
    <w:p w14:paraId="1C5CFE1E" w14:textId="77777777" w:rsidR="00CC346A" w:rsidRDefault="00CC346A" w:rsidP="009C6CCA">
      <w:pPr>
        <w:pStyle w:val="NormalWeb"/>
      </w:pPr>
    </w:p>
    <w:p w14:paraId="5B93C9BD" w14:textId="77777777" w:rsidR="00CC346A" w:rsidRPr="00CC346A" w:rsidRDefault="00CC346A" w:rsidP="009C6CCA">
      <w:pPr>
        <w:pStyle w:val="NormalWeb"/>
      </w:pPr>
    </w:p>
    <w:p w14:paraId="6B87DA54" w14:textId="77777777" w:rsidR="00CC346A" w:rsidRPr="00CC346A" w:rsidRDefault="00CC346A" w:rsidP="009C6CCA"/>
    <w:p w14:paraId="4DD53E6A" w14:textId="55CFA8F3" w:rsidR="00CC346A" w:rsidRPr="00CC346A" w:rsidRDefault="00CC346A" w:rsidP="009C6CCA"/>
    <w:sectPr w:rsidR="00CC346A" w:rsidRPr="00CC346A" w:rsidSect="00EE6425">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5D929" w14:textId="77777777" w:rsidR="006C5CC8" w:rsidRDefault="006C5CC8" w:rsidP="009C6CCA">
      <w:r>
        <w:separator/>
      </w:r>
    </w:p>
  </w:endnote>
  <w:endnote w:type="continuationSeparator" w:id="0">
    <w:p w14:paraId="667863DD" w14:textId="77777777" w:rsidR="006C5CC8" w:rsidRDefault="006C5CC8"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272C" w14:textId="0C2325DD" w:rsidR="00CC346A" w:rsidRPr="009C6CCA" w:rsidRDefault="00CC346A" w:rsidP="009C6CCA">
    <w:pPr>
      <w:pStyle w:val="Footer"/>
    </w:pPr>
    <w:r w:rsidRPr="009C6CCA">
      <w:drawing>
        <wp:inline distT="0" distB="0" distL="0" distR="0" wp14:anchorId="3B7037BF" wp14:editId="5307F65D">
          <wp:extent cx="2345167" cy="213471"/>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7" cy="27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9CD59" w14:textId="77777777" w:rsidR="006C5CC8" w:rsidRDefault="006C5CC8" w:rsidP="009C6CCA">
      <w:r>
        <w:separator/>
      </w:r>
    </w:p>
  </w:footnote>
  <w:footnote w:type="continuationSeparator" w:id="0">
    <w:p w14:paraId="078F81DF" w14:textId="77777777" w:rsidR="006C5CC8" w:rsidRDefault="006C5CC8"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1234FC"/>
    <w:rsid w:val="001D372C"/>
    <w:rsid w:val="00425817"/>
    <w:rsid w:val="004E79B0"/>
    <w:rsid w:val="00587522"/>
    <w:rsid w:val="00670F8B"/>
    <w:rsid w:val="006C5CC8"/>
    <w:rsid w:val="006D6769"/>
    <w:rsid w:val="00737934"/>
    <w:rsid w:val="007A4F24"/>
    <w:rsid w:val="0094211A"/>
    <w:rsid w:val="009C6CCA"/>
    <w:rsid w:val="00A43B88"/>
    <w:rsid w:val="00A72A16"/>
    <w:rsid w:val="00B654BA"/>
    <w:rsid w:val="00B74F7E"/>
    <w:rsid w:val="00BF2054"/>
    <w:rsid w:val="00BF60A8"/>
    <w:rsid w:val="00C76F57"/>
    <w:rsid w:val="00CC346A"/>
    <w:rsid w:val="00D5537E"/>
    <w:rsid w:val="00D70F59"/>
    <w:rsid w:val="00D72402"/>
    <w:rsid w:val="00DB5837"/>
    <w:rsid w:val="00E35E58"/>
    <w:rsid w:val="00EE6425"/>
    <w:rsid w:val="00F1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Maddie Fick</cp:lastModifiedBy>
  <cp:revision>2</cp:revision>
  <dcterms:created xsi:type="dcterms:W3CDTF">2025-06-26T17:19:00Z</dcterms:created>
  <dcterms:modified xsi:type="dcterms:W3CDTF">2025-06-26T17:19:00Z</dcterms:modified>
</cp:coreProperties>
</file>